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559"/>
        <w:gridCol w:w="1418"/>
        <w:gridCol w:w="127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集团分管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领导签发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集团办公室核稿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子公司分管领导审签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子公司办公室审核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保密初审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（涉密、非涉密）</w:t>
            </w:r>
          </w:p>
        </w:tc>
      </w:tr>
    </w:tbl>
    <w:p>
      <w:pPr>
        <w:spacing w:line="520" w:lineRule="atLeast"/>
        <w:ind w:left="640" w:hanging="640" w:hangingChars="200"/>
        <w:rPr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拟发栏目：</w:t>
      </w:r>
      <w:r>
        <w:rPr>
          <w:rFonts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监管企业动态</w:t>
      </w:r>
      <w:r>
        <w:rPr>
          <w:rFonts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栏目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干群齐参与 共创文明城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为了进一步提高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集团全体干部职工对</w:t>
      </w:r>
      <w:r>
        <w:rPr>
          <w:rFonts w:hint="eastAsia" w:ascii="仿宋" w:hAnsi="仿宋" w:eastAsia="仿宋"/>
          <w:sz w:val="32"/>
          <w:szCs w:val="32"/>
          <w:lang w:eastAsia="zh-CN"/>
        </w:rPr>
        <w:t>精神文明城市创建的知晓率和参与度，形成人人争创文明城市的良好氛围，</w:t>
      </w:r>
      <w:r>
        <w:rPr>
          <w:rFonts w:hint="eastAsia" w:ascii="仿宋" w:hAnsi="仿宋" w:eastAsia="仿宋"/>
          <w:sz w:val="32"/>
          <w:szCs w:val="32"/>
        </w:rPr>
        <w:t>集团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发起</w:t>
      </w:r>
      <w:r>
        <w:rPr>
          <w:rFonts w:hint="eastAsia" w:ascii="仿宋" w:hAnsi="仿宋" w:eastAsia="仿宋"/>
          <w:sz w:val="32"/>
          <w:szCs w:val="32"/>
        </w:rPr>
        <w:t>“干群齐参与 共创文明城”志愿者活动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/>
          <w:sz w:val="32"/>
          <w:szCs w:val="32"/>
        </w:rPr>
        <w:t>5月17日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每天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集团干部职工</w:t>
      </w:r>
      <w:r>
        <w:rPr>
          <w:rFonts w:hint="eastAsia" w:ascii="仿宋" w:hAnsi="仿宋" w:eastAsia="仿宋"/>
          <w:sz w:val="32"/>
          <w:szCs w:val="32"/>
          <w:lang w:eastAsia="zh-CN"/>
        </w:rPr>
        <w:t>志愿者，对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白马湖和丁玲两个公园</w:t>
      </w:r>
      <w:r>
        <w:rPr>
          <w:rFonts w:hint="eastAsia" w:ascii="仿宋" w:hAnsi="仿宋" w:eastAsia="仿宋"/>
          <w:sz w:val="32"/>
          <w:szCs w:val="32"/>
          <w:lang w:eastAsia="zh-CN"/>
        </w:rPr>
        <w:t>不文明行为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劝导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，旨在做到精神文明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/>
          <w:sz w:val="32"/>
          <w:szCs w:val="32"/>
          <w:lang w:eastAsia="zh-CN"/>
        </w:rPr>
        <w:t>全覆盖，全力推进全国文明城市创建工作。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志愿者们本次工作主要负责</w:t>
      </w:r>
      <w:r>
        <w:rPr>
          <w:rFonts w:hint="eastAsia" w:ascii="仿宋" w:hAnsi="仿宋" w:eastAsia="仿宋"/>
          <w:sz w:val="32"/>
          <w:szCs w:val="32"/>
        </w:rPr>
        <w:t>清理</w:t>
      </w:r>
      <w:r>
        <w:rPr>
          <w:rFonts w:hint="eastAsia" w:ascii="仿宋" w:hAnsi="仿宋" w:eastAsia="仿宋"/>
          <w:sz w:val="32"/>
          <w:szCs w:val="32"/>
          <w:lang w:eastAsia="zh-CN"/>
        </w:rPr>
        <w:t>公园</w:t>
      </w:r>
      <w:r>
        <w:rPr>
          <w:rFonts w:hint="eastAsia" w:ascii="仿宋" w:hAnsi="仿宋" w:eastAsia="仿宋"/>
          <w:sz w:val="32"/>
          <w:szCs w:val="32"/>
        </w:rPr>
        <w:t>地面垃圾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对钓鱼、遛狗不牵绳等不文明行为进行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文明</w:t>
      </w:r>
      <w:r>
        <w:rPr>
          <w:rFonts w:hint="eastAsia" w:ascii="仿宋" w:hAnsi="仿宋" w:eastAsia="仿宋"/>
          <w:sz w:val="32"/>
          <w:szCs w:val="32"/>
        </w:rPr>
        <w:t>劝导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向游园市民宣讲城市文明人人有责责任、每位市民都义务汇聚文明和谐正能量，推进文明城市创建工作；并呼吁大家通过自己的文明行为，让城市更文明、家园更美好。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5422265" cy="2505075"/>
            <wp:effectExtent l="19050" t="0" r="6765" b="0"/>
            <wp:docPr id="2" name="图片 2" descr="d:\文档\Desktop\“干群齐参与 共创文明城”志愿者活动\微信图片_2022051716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文档\Desktop\“干群齐参与 共创文明城”志愿者活动\微信图片_20220517162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3776" cy="25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5467350" cy="3968750"/>
            <wp:effectExtent l="0" t="0" r="0" b="12700"/>
            <wp:docPr id="1" name="图片 1" descr="d:\文档\Desktop\“干群齐参与 共创文明城”志愿者活动\微信图片_2022051810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文档\Desktop\“干群齐参与 共创文明城”志愿者活动\微信图片_20220518103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409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参与活动的志愿者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5321935" cy="3272155"/>
            <wp:effectExtent l="0" t="0" r="12065" b="4445"/>
            <wp:docPr id="3" name="图片 3" descr="d:\文档\Desktop\“干群齐参与 共创文明城”志愿者活动\微信图片_202205171627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文档\Desktop\“干群齐参与 共创文明城”志愿者活动\微信图片_202205171627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32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志愿者清理垃圾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358765" cy="4120515"/>
            <wp:effectExtent l="0" t="0" r="13335" b="13335"/>
            <wp:docPr id="4" name="图片 4" descr="f16a54c5e78a02bbb4f826a2f93f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6a54c5e78a02bbb4f826a2f93fa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（志愿者倡导</w:t>
      </w:r>
      <w:r>
        <w:rPr>
          <w:rFonts w:hint="eastAsia" w:ascii="仿宋" w:hAnsi="仿宋" w:eastAsia="仿宋"/>
          <w:sz w:val="32"/>
          <w:szCs w:val="32"/>
        </w:rPr>
        <w:t>遛狗牵绳</w:t>
      </w:r>
      <w:r>
        <w:rPr>
          <w:rFonts w:hint="eastAsia" w:ascii="仿宋" w:hAnsi="仿宋" w:eastAsia="仿宋"/>
          <w:sz w:val="32"/>
          <w:szCs w:val="32"/>
          <w:lang w:eastAsia="zh-CN"/>
        </w:rPr>
        <w:t>文明行为）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（信息来源：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常德城发集团公用资产</w:t>
      </w:r>
      <w:r>
        <w:rPr>
          <w:rFonts w:hint="eastAsia" w:ascii="仿宋" w:hAnsi="仿宋" w:eastAsia="仿宋"/>
          <w:sz w:val="32"/>
          <w:szCs w:val="32"/>
        </w:rPr>
        <w:t>公司）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（撰稿：</w:t>
      </w:r>
      <w:r>
        <w:rPr>
          <w:rFonts w:hint="eastAsia" w:ascii="仿宋" w:hAnsi="仿宋" w:eastAsia="仿宋"/>
          <w:sz w:val="32"/>
          <w:szCs w:val="32"/>
          <w:lang w:eastAsia="zh-CN"/>
        </w:rPr>
        <w:t>曹旖桓、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陈思源）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（图片拍摄者：</w:t>
      </w:r>
      <w:r>
        <w:rPr>
          <w:rFonts w:hint="eastAsia" w:ascii="仿宋" w:hAnsi="仿宋" w:eastAsia="仿宋"/>
          <w:sz w:val="32"/>
          <w:szCs w:val="32"/>
        </w:rPr>
        <w:t>陈思源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32"/>
          <w:szCs w:val="32"/>
        </w:rPr>
        <w:t xml:space="preserve"> 报送时间：2022年5月18日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9C0F7B-0759-4CC8-B8CF-5AD22A6FBD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43C43A-227C-4CD9-8B07-8C8D25C5B1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7E97D6-E4E2-4D4F-B0BE-966EB92DD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1NmVhYTJlM2YzOGJlZmExMTA5ZjI2ZDg0ZDRjZDIifQ=="/>
  </w:docVars>
  <w:rsids>
    <w:rsidRoot w:val="006F765C"/>
    <w:rsid w:val="00040C9F"/>
    <w:rsid w:val="00181D2B"/>
    <w:rsid w:val="0036439A"/>
    <w:rsid w:val="003A48F8"/>
    <w:rsid w:val="00446E7B"/>
    <w:rsid w:val="004D5450"/>
    <w:rsid w:val="006F765C"/>
    <w:rsid w:val="007B7B6C"/>
    <w:rsid w:val="007E6330"/>
    <w:rsid w:val="00A36A75"/>
    <w:rsid w:val="00A506E9"/>
    <w:rsid w:val="00B47BB3"/>
    <w:rsid w:val="00D07D4A"/>
    <w:rsid w:val="00D85868"/>
    <w:rsid w:val="00DC0F89"/>
    <w:rsid w:val="00E16671"/>
    <w:rsid w:val="00F1542D"/>
    <w:rsid w:val="19271589"/>
    <w:rsid w:val="2AE27C09"/>
    <w:rsid w:val="335562AA"/>
    <w:rsid w:val="34574C85"/>
    <w:rsid w:val="39697037"/>
    <w:rsid w:val="3C2402CE"/>
    <w:rsid w:val="3E145D46"/>
    <w:rsid w:val="42DE4BE7"/>
    <w:rsid w:val="55D04960"/>
    <w:rsid w:val="6D3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420</Characters>
  <Lines>2</Lines>
  <Paragraphs>1</Paragraphs>
  <TotalTime>1</TotalTime>
  <ScaleCrop>false</ScaleCrop>
  <LinksUpToDate>false</LinksUpToDate>
  <CharactersWithSpaces>423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2022-05-18T02:35:00Z</dcterms:created>
  <dc:creator>lkjgd</dc:creator>
  <cp:lastModifiedBy>Silival</cp:lastModifiedBy>
  <cp:lastPrinted>2022-05-18T03:46:00Z</cp:lastPrinted>
  <dcterms:modified xsi:type="dcterms:W3CDTF">2022-05-18T09:27:57Z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8CD3BD4824D9475CAC97DD37BB839910</vt:lpwstr>
  </property>
</Properties>
</file>