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firstLine="1968" w:firstLineChars="700"/>
        <w:jc w:val="left"/>
        <w:rPr>
          <w:rFonts w:hint="eastAsia"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kern w:val="0"/>
          <w:sz w:val="28"/>
          <w:szCs w:val="28"/>
        </w:rPr>
        <w:t>大同小学二甲中队</w:t>
      </w:r>
      <w:r>
        <w:rPr>
          <w:rFonts w:hint="eastAsia" w:asciiTheme="minorEastAsia" w:hAnsiTheme="minorEastAsia" w:cstheme="minorEastAsia"/>
          <w:b/>
          <w:bCs/>
          <w:kern w:val="0"/>
          <w:sz w:val="28"/>
          <w:szCs w:val="28"/>
          <w:lang w:eastAsia="zh-CN"/>
        </w:rPr>
        <w:t>童心志愿者</w:t>
      </w:r>
      <w:r>
        <w:rPr>
          <w:rFonts w:hint="eastAsia" w:asciiTheme="minorEastAsia" w:hAnsiTheme="minorEastAsia" w:cstheme="minorEastAsia"/>
          <w:b/>
          <w:bCs/>
          <w:kern w:val="0"/>
          <w:sz w:val="28"/>
          <w:szCs w:val="28"/>
        </w:rPr>
        <w:t xml:space="preserve">参加 </w:t>
      </w:r>
    </w:p>
    <w:p>
      <w:pPr>
        <w:widowControl/>
        <w:jc w:val="center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kern w:val="0"/>
          <w:sz w:val="28"/>
          <w:szCs w:val="28"/>
        </w:rPr>
        <w:t>弘扬志愿文化  凝聚向善力量</w:t>
      </w:r>
    </w:p>
    <w:p>
      <w:pPr>
        <w:widowControl/>
        <w:jc w:val="center"/>
        <w:rPr>
          <w:rFonts w:asciiTheme="minorEastAsia" w:hAnsiTheme="minorEastAsia" w:cstheme="minorEastAsia"/>
          <w:b/>
          <w:bCs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kern w:val="0"/>
          <w:sz w:val="28"/>
          <w:szCs w:val="28"/>
        </w:rPr>
        <w:t>“牵手芙蓉”广场文化月月演活动</w:t>
      </w:r>
    </w:p>
    <w:p>
      <w:pPr>
        <w:widowControl/>
        <w:ind w:firstLine="2520" w:firstLineChars="90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drawing>
          <wp:inline distT="0" distB="0" distL="0" distR="0">
            <wp:extent cx="2639695" cy="1443355"/>
            <wp:effectExtent l="0" t="0" r="0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61" cy="1443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习近平指出：“学习雷锋，人人可学；奉献爱心，处处可为。”为了深入贯彻落实习总书记的讲话精神，唱响主旋律，展示芙蓉新风貌，进一步丰富人民群众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的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精神文化生活，芙蓉区委宣传部和文化旅游体育局联合主办了“弘扬志愿文化，凝聚向善力量”牵手芙蓉广场文化月月演活动。</w:t>
      </w:r>
    </w:p>
    <w:p>
      <w:pPr>
        <w:widowControl/>
        <w:ind w:firstLine="2520" w:firstLineChars="90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drawing>
          <wp:inline distT="0" distB="0" distL="0" distR="0">
            <wp:extent cx="2639695" cy="1841500"/>
            <wp:effectExtent l="0" t="0" r="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61" cy="1842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</w:p>
    <w:p>
      <w:pPr>
        <w:widowControl/>
        <w:ind w:firstLine="560" w:firstLineChars="20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3月31日上午，大同小学二甲中队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全体同学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受邀参加了此次活动，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精彩的表演赢得了全场一阵阵热烈的掌声，得到了与会领导和嘉宾们的高度赞扬。</w:t>
      </w:r>
    </w:p>
    <w:p>
      <w:pPr>
        <w:widowControl/>
        <w:ind w:firstLine="700" w:firstLineChars="25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>
      <w:pPr>
        <w:widowControl/>
        <w:ind w:firstLine="2380" w:firstLineChars="85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>
      <w:pPr>
        <w:widowControl/>
        <w:ind w:left="420" w:leftChars="200" w:firstLine="1540" w:firstLineChars="55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drawing>
          <wp:inline distT="0" distB="0" distL="0" distR="0">
            <wp:extent cx="3446780" cy="371729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155" cy="3717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widowControl/>
        <w:ind w:firstLine="560" w:firstLineChars="20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早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晨7点，天还没有完全亮堂，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二甲班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教室里灯火通明，班主任陈瑶老师带领家长一起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开始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给孩子们化妆、精心打扮。</w:t>
      </w:r>
    </w:p>
    <w:p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>
      <w:pPr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 xml:space="preserve">                  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ind w:firstLine="2240" w:firstLineChars="8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397885" cy="5098415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12" cy="5098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                    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可</w:t>
      </w:r>
      <w:r>
        <w:rPr>
          <w:rFonts w:hint="eastAsia" w:asciiTheme="minorEastAsia" w:hAnsiTheme="minorEastAsia" w:cstheme="minorEastAsia"/>
          <w:sz w:val="28"/>
          <w:szCs w:val="28"/>
        </w:rPr>
        <w:t>爱的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“阅读小明星”</w:t>
      </w:r>
      <w:bookmarkStart w:id="0" w:name="_GoBack"/>
      <w:bookmarkEnd w:id="0"/>
    </w:p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color w:val="FF000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化妆过程中，同娃们安静地阅读等待，化好了妆的同学也重新回到了自己的座位上继续看书。“书中自有颜如玉，书中自有黄金屋”，孩子们沉浸其中，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美美地享受着</w:t>
      </w:r>
      <w:r>
        <w:rPr>
          <w:rFonts w:hint="eastAsia" w:asciiTheme="minorEastAsia" w:hAnsiTheme="minorEastAsia" w:cstheme="minorEastAsia"/>
          <w:sz w:val="28"/>
          <w:szCs w:val="28"/>
        </w:rPr>
        <w:t>读书的无穷乐趣。</w:t>
      </w:r>
    </w:p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 </w:t>
      </w:r>
    </w:p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>
      <w:pPr>
        <w:widowControl/>
        <w:ind w:firstLine="1120" w:firstLineChars="40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drawing>
          <wp:inline distT="0" distB="0" distL="0" distR="0">
            <wp:extent cx="2636520" cy="2636520"/>
            <wp:effectExtent l="0" t="0" r="11430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61" cy="2640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widowControl/>
        <w:ind w:firstLine="1120" w:firstLineChars="40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出发前，言书记语重心长地跟孩子们交流</w:t>
      </w:r>
      <w:r>
        <w:rPr>
          <w:rFonts w:hint="eastAsia" w:asciiTheme="minorEastAsia" w:hAnsiTheme="minorEastAsia" w:cstheme="minorEastAsia"/>
          <w:kern w:val="0"/>
          <w:sz w:val="28"/>
          <w:szCs w:val="28"/>
          <w:lang w:eastAsia="zh-CN"/>
        </w:rPr>
        <w:t>并悉心</w:t>
      </w:r>
      <w:r>
        <w:rPr>
          <w:rFonts w:hint="eastAsia" w:asciiTheme="minorEastAsia" w:hAnsiTheme="minorEastAsia" w:cstheme="minorEastAsia"/>
          <w:kern w:val="0"/>
          <w:sz w:val="28"/>
          <w:szCs w:val="28"/>
        </w:rPr>
        <w:t>指导。</w:t>
      </w:r>
    </w:p>
    <w:p>
      <w:pPr>
        <w:widowControl/>
        <w:ind w:left="105" w:leftChars="50" w:firstLine="2660" w:firstLineChars="950"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1540" w:firstLineChars="5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629025" cy="3627120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561" cy="3635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2520" w:firstLineChars="9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一切准备就绪，整装出发！</w:t>
      </w:r>
    </w:p>
    <w:p>
      <w:pPr>
        <w:ind w:firstLine="3795" w:firstLineChars="1350"/>
        <w:rPr>
          <w:rFonts w:asciiTheme="minorEastAsia" w:hAnsiTheme="minorEastAsia" w:cs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</w:rPr>
        <w:t>+整队视频</w:t>
      </w:r>
    </w:p>
    <w:p>
      <w:pPr>
        <w:ind w:firstLine="2100" w:firstLineChars="7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144520" cy="3635375"/>
            <wp:effectExtent l="0" t="0" r="0" b="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92" cy="3639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520" w:firstLineChars="900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sz w:val="28"/>
          <w:szCs w:val="28"/>
        </w:rPr>
        <w:t>家长自发组织爱心车队护送孩子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>
      <w:pPr>
        <w:spacing w:line="360" w:lineRule="auto"/>
        <w:ind w:firstLine="3233" w:firstLineChars="1150"/>
        <w:rPr>
          <w:rFonts w:asciiTheme="minorEastAsia" w:hAnsiTheme="minorEastAsia" w:cs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</w:rPr>
        <w:t>+出发视频</w:t>
      </w:r>
    </w:p>
    <w:p>
      <w:pPr>
        <w:spacing w:line="360" w:lineRule="auto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活动中负责现场往返的护花使者们已早早地等候在校门外，每辆车上都贴了标签，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编</w:t>
      </w:r>
      <w:r>
        <w:rPr>
          <w:rFonts w:hint="eastAsia" w:asciiTheme="minorEastAsia" w:hAnsiTheme="minorEastAsia" w:cstheme="minorEastAsia"/>
          <w:sz w:val="28"/>
          <w:szCs w:val="28"/>
        </w:rPr>
        <w:t>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车</w:t>
      </w:r>
      <w:r>
        <w:rPr>
          <w:rFonts w:hint="eastAsia" w:asciiTheme="minorEastAsia" w:hAnsiTheme="minorEastAsia" w:cstheme="minorEastAsia"/>
          <w:sz w:val="28"/>
          <w:szCs w:val="28"/>
        </w:rPr>
        <w:t>号，整齐威武，真是一道美丽、动人的风景！</w:t>
      </w:r>
    </w:p>
    <w:p>
      <w:pPr>
        <w:spacing w:line="360" w:lineRule="auto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1680" w:firstLineChars="6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192145" cy="4789170"/>
            <wp:effectExtent l="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70" cy="47894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1960" w:firstLineChars="7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一路上孩子们欢声笑语，其乐融融。</w:t>
      </w:r>
    </w:p>
    <w:p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ind w:firstLine="3780" w:firstLineChars="13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1777365" cy="4570095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760" cy="4570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主持人：熊梓捷 彭雨晴 冯炜城 彭薏轩</w:t>
      </w:r>
    </w:p>
    <w:p>
      <w:pPr>
        <w:ind w:firstLine="3080" w:firstLineChars="110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3080" w:firstLineChars="1100"/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                 </w:t>
      </w: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2881630" cy="1709420"/>
            <wp:effectExtent l="0" t="0" r="0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545" cy="1720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 xml:space="preserve">                     </w:t>
      </w:r>
      <w:r>
        <w:rPr>
          <w:rFonts w:hint="eastAsia" w:asciiTheme="minorEastAsia" w:hAnsiTheme="minorEastAsia" w:cstheme="minorEastAsia"/>
          <w:sz w:val="28"/>
          <w:szCs w:val="28"/>
        </w:rPr>
        <w:t>诗朗诵《雷锋叔叔你在哪里》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ind w:firstLine="2100" w:firstLineChars="7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272155" cy="4363085"/>
            <wp:effectExtent l="0" t="0" r="0" b="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473" cy="4363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</w:t>
      </w:r>
      <w:r>
        <w:rPr>
          <w:rFonts w:asciiTheme="minorEastAsia" w:hAnsiTheme="minorEastAsia" w:cstheme="minorEastAsia"/>
          <w:sz w:val="28"/>
          <w:szCs w:val="28"/>
        </w:rPr>
        <w:t xml:space="preserve">              </w:t>
      </w:r>
      <w:r>
        <w:rPr>
          <w:rFonts w:hint="eastAsia" w:asciiTheme="minorEastAsia" w:hAnsiTheme="minorEastAsia" w:cstheme="minorEastAsia"/>
          <w:sz w:val="28"/>
          <w:szCs w:val="28"/>
        </w:rPr>
        <w:t>歌舞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sz w:val="28"/>
          <w:szCs w:val="28"/>
        </w:rPr>
        <w:t>器乐表演《新学习雷锋好榜样》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                     </w:t>
      </w: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1939290" cy="6980555"/>
            <wp:effectExtent l="0" t="0" r="0" b="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4" cy="6993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3360" w:firstLineChars="1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《雷锋故事联播》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ind w:firstLine="3500" w:firstLineChars="125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3500" w:firstLineChars="12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2661920" cy="3547110"/>
            <wp:effectExtent l="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005" cy="354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1120" w:firstLineChars="4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京胡：陈品锡  戏曲：何知翰  书法：刘怡彤 刘铧谦</w:t>
      </w:r>
    </w:p>
    <w:p>
      <w:pPr>
        <w:ind w:firstLine="2380" w:firstLineChars="8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339465" cy="2002790"/>
            <wp:effectExtent l="0" t="0" r="0" b="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76" cy="2008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3080" w:firstLineChars="11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京胡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cstheme="minorEastAsia"/>
          <w:sz w:val="28"/>
          <w:szCs w:val="28"/>
        </w:rPr>
        <w:t>戏曲演绎《红梅赞》</w:t>
      </w:r>
    </w:p>
    <w:p>
      <w:pPr>
        <w:ind w:firstLine="3780" w:firstLineChars="1350"/>
        <w:rPr>
          <w:rFonts w:asciiTheme="minorEastAsia" w:hAnsiTheme="minorEastAsia" w:cstheme="minorEastAsia"/>
          <w:sz w:val="28"/>
          <w:szCs w:val="28"/>
        </w:rPr>
      </w:pPr>
    </w:p>
    <w:p>
      <w:pPr>
        <w:ind w:firstLine="2380" w:firstLineChars="8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348355" cy="1544320"/>
            <wp:effectExtent l="0" t="0" r="0" b="0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76" cy="154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ind w:firstLine="4340" w:firstLineChars="15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《</w:t>
      </w:r>
      <w:r>
        <w:rPr>
          <w:rFonts w:hint="eastAsia" w:asciiTheme="minorEastAsia" w:hAnsiTheme="minorEastAsia" w:cstheme="minorEastAsia"/>
          <w:sz w:val="28"/>
          <w:szCs w:val="28"/>
        </w:rPr>
        <w:t>雷锋格言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》</w:t>
      </w:r>
    </w:p>
    <w:p>
      <w:pPr>
        <w:ind w:firstLine="3233" w:firstLineChars="1150"/>
        <w:rPr>
          <w:rFonts w:asciiTheme="minorEastAsia" w:hAnsiTheme="minorEastAsia" w:cs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</w:rPr>
        <w:t>+活动11分钟视频</w:t>
      </w:r>
    </w:p>
    <w:p>
      <w:pPr>
        <w:ind w:firstLine="4357" w:firstLineChars="1550"/>
        <w:rPr>
          <w:rFonts w:asciiTheme="minorEastAsia" w:hAnsiTheme="minorEastAsia" w:cstheme="minorEastAsia"/>
          <w:b/>
          <w:bCs/>
          <w:color w:val="FF0000"/>
          <w:sz w:val="28"/>
          <w:szCs w:val="28"/>
        </w:rPr>
      </w:pPr>
    </w:p>
    <w:p>
      <w:pPr>
        <w:ind w:firstLine="4357" w:firstLineChars="1550"/>
        <w:rPr>
          <w:rFonts w:asciiTheme="minorEastAsia" w:hAnsiTheme="minorEastAsia" w:cstheme="minorEastAsia"/>
          <w:b/>
          <w:bCs/>
          <w:color w:val="FF0000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同娃志愿者们多才多艺，用最真挚的情感抒发了对雷锋叔叔的崇敬之情，用最洪亮的声音传递着励志成才、报效祖国的铮铮誓言。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ind w:firstLine="2800" w:firstLineChars="100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1281430" cy="8540115"/>
            <wp:effectExtent l="0" t="0" r="0" b="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550" cy="85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乘着温暖的春风，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我们四处寻觅。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啊，终于找到了——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哪里需要献出爱心，</w:t>
      </w:r>
    </w:p>
    <w:p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雷锋叔叔就出现在哪里。</w:t>
      </w:r>
    </w:p>
    <w:p>
      <w:pPr>
        <w:ind w:firstLine="1820" w:firstLineChars="650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0" distR="0">
            <wp:extent cx="3065780" cy="1544320"/>
            <wp:effectExtent l="0" t="0" r="0" b="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079" cy="1544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 xml:space="preserve"> </w:t>
      </w:r>
    </w:p>
    <w:p>
      <w:pPr>
        <w:ind w:firstLine="560" w:firstLineChars="20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身为大同少年，我们将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秉承谭云山先生“美美与共、天下大同”的信念，牢记“立德、立言，有守、有为”的校训，</w:t>
      </w:r>
      <w:r>
        <w:rPr>
          <w:rFonts w:hint="eastAsia" w:asciiTheme="minorEastAsia" w:hAnsiTheme="minorEastAsia" w:cstheme="minorEastAsia"/>
          <w:sz w:val="28"/>
          <w:szCs w:val="28"/>
        </w:rPr>
        <w:t>发扬红梅品格，弘扬雷锋精神，学习光辉榜样，为实现中华民族伟大复兴的中国梦而努力奋斗！</w:t>
      </w: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rPr>
          <w:rFonts w:asciiTheme="minorEastAsia" w:hAnsiTheme="minorEastAsia" w:cstheme="minorEastAsia"/>
          <w:sz w:val="28"/>
          <w:szCs w:val="28"/>
        </w:rPr>
      </w:pPr>
    </w:p>
    <w:p>
      <w:pPr>
        <w:tabs>
          <w:tab w:val="left" w:pos="645"/>
        </w:tabs>
        <w:rPr>
          <w:rFonts w:asciiTheme="minorEastAsia" w:hAnsiTheme="minorEastAsia" w:cstheme="minor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F21E5"/>
    <w:rsid w:val="00003D16"/>
    <w:rsid w:val="00096C3A"/>
    <w:rsid w:val="00127F7E"/>
    <w:rsid w:val="001938E2"/>
    <w:rsid w:val="00230C01"/>
    <w:rsid w:val="00242F7F"/>
    <w:rsid w:val="002666F3"/>
    <w:rsid w:val="00286796"/>
    <w:rsid w:val="002A6E8E"/>
    <w:rsid w:val="002E1A1C"/>
    <w:rsid w:val="00311095"/>
    <w:rsid w:val="003804FD"/>
    <w:rsid w:val="003B5D3D"/>
    <w:rsid w:val="003C63B8"/>
    <w:rsid w:val="003E1ACB"/>
    <w:rsid w:val="003F16C1"/>
    <w:rsid w:val="00411E4E"/>
    <w:rsid w:val="00421A2A"/>
    <w:rsid w:val="004C7BF3"/>
    <w:rsid w:val="005B3428"/>
    <w:rsid w:val="005C1663"/>
    <w:rsid w:val="005C57B3"/>
    <w:rsid w:val="005F21E5"/>
    <w:rsid w:val="006A679A"/>
    <w:rsid w:val="007162E3"/>
    <w:rsid w:val="00836E8B"/>
    <w:rsid w:val="008415B6"/>
    <w:rsid w:val="008517A0"/>
    <w:rsid w:val="00857179"/>
    <w:rsid w:val="00941004"/>
    <w:rsid w:val="00973DEA"/>
    <w:rsid w:val="00A0711A"/>
    <w:rsid w:val="00A42F53"/>
    <w:rsid w:val="00A4793F"/>
    <w:rsid w:val="00A87F34"/>
    <w:rsid w:val="00AC417B"/>
    <w:rsid w:val="00AC542C"/>
    <w:rsid w:val="00B14E74"/>
    <w:rsid w:val="00B54A6B"/>
    <w:rsid w:val="00B83C07"/>
    <w:rsid w:val="00BB7509"/>
    <w:rsid w:val="00BC64A1"/>
    <w:rsid w:val="00CD50B9"/>
    <w:rsid w:val="00D04AD9"/>
    <w:rsid w:val="00E05660"/>
    <w:rsid w:val="00E10E66"/>
    <w:rsid w:val="00E44E9E"/>
    <w:rsid w:val="00E76B48"/>
    <w:rsid w:val="00E95430"/>
    <w:rsid w:val="00EB1958"/>
    <w:rsid w:val="00ED31DC"/>
    <w:rsid w:val="00F90D27"/>
    <w:rsid w:val="00FE70D5"/>
    <w:rsid w:val="154C6031"/>
    <w:rsid w:val="3C7227D9"/>
    <w:rsid w:val="42E4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character" w:customStyle="1" w:styleId="8">
    <w:name w:val="批注框文本 字符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semiHidden/>
    <w:qFormat/>
    <w:uiPriority w:val="99"/>
    <w:rPr>
      <w:sz w:val="18"/>
      <w:szCs w:val="18"/>
    </w:rPr>
  </w:style>
  <w:style w:type="paragraph" w:customStyle="1" w:styleId="11">
    <w:name w:val="ui-lrc-sentenc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154</Words>
  <Characters>883</Characters>
  <Lines>7</Lines>
  <Paragraphs>2</Paragraphs>
  <TotalTime>6</TotalTime>
  <ScaleCrop>false</ScaleCrop>
  <LinksUpToDate>false</LinksUpToDate>
  <CharactersWithSpaces>1035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2021-03-28T11:57:00Z</dcterms:created>
  <dc:creator>Windows 用户</dc:creator>
  <cp:lastModifiedBy>ZHY</cp:lastModifiedBy>
  <dcterms:modified xsi:type="dcterms:W3CDTF">2021-04-02T00:38:04Z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2C5AAE98B380495D9CCB252AB59A64AE</vt:lpwstr>
  </property>
</Properties>
</file>